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C" w:rsidRDefault="002862CC" w:rsidP="00F236DB">
      <w:pPr>
        <w:jc w:val="center"/>
        <w:rPr>
          <w:b/>
          <w:bCs/>
          <w:sz w:val="28"/>
          <w:szCs w:val="28"/>
        </w:rPr>
      </w:pPr>
    </w:p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364B78">
        <w:rPr>
          <w:b/>
          <w:bCs/>
          <w:color w:val="000000"/>
          <w:sz w:val="28"/>
          <w:szCs w:val="28"/>
        </w:rPr>
        <w:t>03.09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364B78">
        <w:rPr>
          <w:b/>
          <w:bCs/>
          <w:color w:val="000000"/>
          <w:sz w:val="28"/>
          <w:szCs w:val="28"/>
        </w:rPr>
        <w:t>70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9D4E3B" w:rsidP="009D4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 в Устав</w:t>
      </w:r>
      <w:r w:rsidR="00AD2C0C">
        <w:rPr>
          <w:b/>
          <w:sz w:val="28"/>
          <w:szCs w:val="28"/>
        </w:rPr>
        <w:t xml:space="preserve">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="00D665BD">
        <w:rPr>
          <w:b/>
          <w:sz w:val="28"/>
          <w:szCs w:val="28"/>
        </w:rPr>
        <w:t xml:space="preserve"> муниципального 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</w:t>
      </w:r>
      <w:proofErr w:type="gramStart"/>
      <w:r w:rsidRPr="000B2C08">
        <w:rPr>
          <w:szCs w:val="28"/>
        </w:rPr>
        <w:t>в</w:t>
      </w:r>
      <w:proofErr w:type="gramEnd"/>
      <w:r w:rsidRPr="000B2C08">
        <w:rPr>
          <w:szCs w:val="28"/>
        </w:rPr>
        <w:t xml:space="preserve"> </w:t>
      </w:r>
      <w:proofErr w:type="gramStart"/>
      <w:r w:rsidRPr="000B2C08">
        <w:rPr>
          <w:szCs w:val="28"/>
        </w:rPr>
        <w:t xml:space="preserve">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</w:t>
      </w:r>
      <w:proofErr w:type="gramEnd"/>
      <w:r w:rsidRPr="000B2C08">
        <w:t xml:space="preserve">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663896">
      <w:pPr>
        <w:jc w:val="both"/>
        <w:rPr>
          <w:szCs w:val="28"/>
        </w:rPr>
      </w:pPr>
      <w:r>
        <w:rPr>
          <w:szCs w:val="28"/>
        </w:rPr>
        <w:t xml:space="preserve"> </w:t>
      </w:r>
      <w:r w:rsidR="009D4E3B">
        <w:rPr>
          <w:szCs w:val="28"/>
        </w:rPr>
        <w:t xml:space="preserve">           </w:t>
      </w:r>
      <w:r w:rsidRPr="00BC3E32">
        <w:rPr>
          <w:sz w:val="28"/>
          <w:szCs w:val="28"/>
        </w:rPr>
        <w:t xml:space="preserve">1. </w:t>
      </w:r>
      <w:r w:rsidR="009D4E3B">
        <w:rPr>
          <w:sz w:val="28"/>
          <w:szCs w:val="28"/>
        </w:rPr>
        <w:t xml:space="preserve">Внести в Устав </w:t>
      </w:r>
      <w:proofErr w:type="spellStart"/>
      <w:r w:rsidR="009D4E3B">
        <w:rPr>
          <w:sz w:val="28"/>
          <w:szCs w:val="28"/>
        </w:rPr>
        <w:t>Любимовского</w:t>
      </w:r>
      <w:proofErr w:type="spellEnd"/>
      <w:r w:rsidR="009D4E3B">
        <w:rPr>
          <w:sz w:val="28"/>
          <w:szCs w:val="28"/>
        </w:rPr>
        <w:t xml:space="preserve"> муниципального образования  Советского муниципального района Саратовской области, принятый решением Совета депутатов </w:t>
      </w:r>
      <w:proofErr w:type="spellStart"/>
      <w:r w:rsidR="009D4E3B">
        <w:rPr>
          <w:sz w:val="28"/>
          <w:szCs w:val="28"/>
        </w:rPr>
        <w:t>Любимовского</w:t>
      </w:r>
      <w:proofErr w:type="spellEnd"/>
      <w:r w:rsidR="009D4E3B">
        <w:rPr>
          <w:sz w:val="28"/>
          <w:szCs w:val="28"/>
        </w:rPr>
        <w:t xml:space="preserve"> муниципального образования от 02.12.2005 №7 следующие изменения и дополнения: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r w:rsidRPr="00386EC7">
        <w:rPr>
          <w:sz w:val="28"/>
          <w:szCs w:val="28"/>
        </w:rPr>
        <w:lastRenderedPageBreak/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EF50A5" w:rsidRDefault="00364B78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72CB9">
        <w:rPr>
          <w:sz w:val="28"/>
          <w:szCs w:val="28"/>
        </w:rPr>
        <w:t>.</w:t>
      </w:r>
      <w:r w:rsidR="00C72CB9"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3EE6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62CC"/>
    <w:rsid w:val="002914D8"/>
    <w:rsid w:val="002A1BDF"/>
    <w:rsid w:val="002B1777"/>
    <w:rsid w:val="002C5607"/>
    <w:rsid w:val="002D63EA"/>
    <w:rsid w:val="002F514A"/>
    <w:rsid w:val="003048A8"/>
    <w:rsid w:val="003140D9"/>
    <w:rsid w:val="00340CBA"/>
    <w:rsid w:val="0036086F"/>
    <w:rsid w:val="00361058"/>
    <w:rsid w:val="00364B7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6043D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3896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3477"/>
    <w:rsid w:val="008D4E67"/>
    <w:rsid w:val="008D65F4"/>
    <w:rsid w:val="008F334A"/>
    <w:rsid w:val="00920982"/>
    <w:rsid w:val="00920B32"/>
    <w:rsid w:val="00922057"/>
    <w:rsid w:val="00956E37"/>
    <w:rsid w:val="0096692E"/>
    <w:rsid w:val="00985CD6"/>
    <w:rsid w:val="00993551"/>
    <w:rsid w:val="009B5EC7"/>
    <w:rsid w:val="009C4938"/>
    <w:rsid w:val="009C7CD4"/>
    <w:rsid w:val="009D0C66"/>
    <w:rsid w:val="009D4E3B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67656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10629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2020-06-04T04:52:00Z</cp:lastPrinted>
  <dcterms:created xsi:type="dcterms:W3CDTF">2020-09-03T10:06:00Z</dcterms:created>
  <dcterms:modified xsi:type="dcterms:W3CDTF">2020-09-03T10:06:00Z</dcterms:modified>
</cp:coreProperties>
</file>