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DB" w:rsidRPr="00B428DB" w:rsidRDefault="00B428DB" w:rsidP="00B428D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42424"/>
          <w:spacing w:val="2"/>
          <w:sz w:val="18"/>
          <w:szCs w:val="18"/>
          <w:lang w:eastAsia="ru-RU"/>
        </w:rPr>
      </w:pPr>
    </w:p>
    <w:p w:rsidR="00B428DB" w:rsidRPr="00B428DB" w:rsidRDefault="00B428DB" w:rsidP="00B428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B428DB" w:rsidRPr="00B428DB" w:rsidRDefault="00B428DB" w:rsidP="00B428D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428DB">
        <w:rPr>
          <w:noProof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28D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</w:p>
    <w:p w:rsidR="00B428DB" w:rsidRPr="00B428DB" w:rsidRDefault="00B428DB" w:rsidP="00B428DB">
      <w:pPr>
        <w:keepNext/>
        <w:spacing w:after="0" w:line="252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ru-RU"/>
        </w:rPr>
      </w:pPr>
      <w:r w:rsidRPr="00B428DB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ru-RU"/>
        </w:rPr>
        <w:t>АДМИНИСТРАЦИЯ</w:t>
      </w:r>
    </w:p>
    <w:p w:rsidR="00B428DB" w:rsidRPr="00B428DB" w:rsidRDefault="00447E11" w:rsidP="00B428DB">
      <w:pPr>
        <w:tabs>
          <w:tab w:val="center" w:pos="4677"/>
          <w:tab w:val="right" w:pos="9355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ar-SA"/>
        </w:rPr>
        <w:t>ЛЮБИМОВСКОГО</w:t>
      </w:r>
      <w:r w:rsidR="00B428DB" w:rsidRPr="00B428DB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ar-SA"/>
        </w:rPr>
        <w:t xml:space="preserve"> МУНИЦИПАЛЬНОГО ОБРАЗОВАНИЯ</w:t>
      </w:r>
      <w:r w:rsidR="00B428DB" w:rsidRPr="00B428DB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ar-SA"/>
        </w:rPr>
        <w:br/>
        <w:t>СОВЕТСКОГО МУНИЦИПАЛЬНОГО РАЙОНА</w:t>
      </w:r>
    </w:p>
    <w:p w:rsidR="00B428DB" w:rsidRPr="00B428DB" w:rsidRDefault="00B428DB" w:rsidP="00B428DB">
      <w:pPr>
        <w:tabs>
          <w:tab w:val="center" w:pos="4677"/>
          <w:tab w:val="right" w:pos="9355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ar-SA"/>
        </w:rPr>
      </w:pPr>
      <w:r w:rsidRPr="00B428DB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ar-SA"/>
        </w:rPr>
        <w:t>САРАТОВСКОЙ ОБЛАСТИ</w:t>
      </w:r>
    </w:p>
    <w:p w:rsidR="00B428DB" w:rsidRPr="00B428DB" w:rsidRDefault="00B428DB" w:rsidP="00B428DB">
      <w:pPr>
        <w:jc w:val="center"/>
        <w:rPr>
          <w:b/>
          <w:spacing w:val="110"/>
          <w:sz w:val="28"/>
          <w:szCs w:val="28"/>
        </w:rPr>
      </w:pPr>
    </w:p>
    <w:p w:rsidR="00B428DB" w:rsidRPr="00B428DB" w:rsidRDefault="00B428DB" w:rsidP="00B42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8DB">
        <w:rPr>
          <w:rFonts w:ascii="Times New Roman" w:hAnsi="Times New Roman" w:cs="Times New Roman"/>
          <w:b/>
          <w:spacing w:val="110"/>
          <w:sz w:val="28"/>
          <w:szCs w:val="28"/>
        </w:rPr>
        <w:t xml:space="preserve"> ПОСТАНОВЛЕНИЕ</w:t>
      </w:r>
    </w:p>
    <w:p w:rsidR="00B428DB" w:rsidRPr="00B428DB" w:rsidRDefault="00447E11" w:rsidP="00B428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25.06.2020 № 20</w:t>
      </w:r>
    </w:p>
    <w:p w:rsidR="00B428DB" w:rsidRPr="00B428DB" w:rsidRDefault="00447E11" w:rsidP="00B428D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Любимово</w:t>
      </w:r>
    </w:p>
    <w:p w:rsidR="00B428DB" w:rsidRPr="00B428DB" w:rsidRDefault="00B428DB" w:rsidP="00B42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утверждении правил содержанияи эксплуатации детских площадок и</w:t>
      </w:r>
      <w:r w:rsidR="006711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42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игрового оборудования, расположенных</w:t>
      </w:r>
      <w:r w:rsidR="006711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42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территории </w:t>
      </w:r>
      <w:r w:rsidR="006711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Любимовского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образования</w:t>
      </w:r>
    </w:p>
    <w:p w:rsidR="00B428DB" w:rsidRPr="00B428DB" w:rsidRDefault="00B428DB" w:rsidP="00B428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 В соответствии с Федеральным законом № 131-ФЗ от 06.10.2003г. «Об общих принципах организации местного самоуправления в Российской Федерации», руководствуясь ГОСТ Р 52301-2013 «Оборудование и покрытия детских игровых площадок. Безопасность при эксплуатации. Общие требования», Уставом </w:t>
      </w:r>
      <w:r w:rsidR="00671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Любимовского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образования,</w:t>
      </w: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администрация </w:t>
      </w:r>
      <w:r w:rsidR="00671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Любимовского</w:t>
      </w: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</w:t>
      </w:r>
      <w:r w:rsidR="00671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428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ПОСТАНОВЛЯЕТ:</w:t>
      </w:r>
    </w:p>
    <w:p w:rsidR="00B428DB" w:rsidRPr="00B428DB" w:rsidRDefault="00B428DB" w:rsidP="000272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1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 «Правила содержания и эксплуатации детских площадок и игрового оборудования», расположенных </w:t>
      </w:r>
      <w:r w:rsidR="000272D1"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территории</w:t>
      </w:r>
      <w:r w:rsidR="006711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Любимовского</w:t>
      </w:r>
      <w:r w:rsidR="00027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</w:t>
      </w: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(приложение).</w:t>
      </w:r>
    </w:p>
    <w:p w:rsidR="00B428DB" w:rsidRPr="00B428DB" w:rsidRDefault="00B428DB" w:rsidP="000272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19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постановление подлежит официальному обнародованию и вступает в силу со дня официального обнародования.</w:t>
      </w:r>
    </w:p>
    <w:p w:rsidR="00B428DB" w:rsidRDefault="00B428DB" w:rsidP="000272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 w:firstLine="19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 за выполнением настоящего постановления оставляю за собой.</w:t>
      </w:r>
    </w:p>
    <w:p w:rsidR="000272D1" w:rsidRDefault="000272D1" w:rsidP="00B42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8DB" w:rsidRPr="00B428DB" w:rsidRDefault="00B428DB" w:rsidP="00B42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Глава </w:t>
      </w:r>
      <w:r w:rsidR="006711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Любимовского</w:t>
      </w:r>
    </w:p>
    <w:p w:rsidR="00B428DB" w:rsidRPr="00B428DB" w:rsidRDefault="00B428DB" w:rsidP="00B428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</w:t>
      </w:r>
      <w:r w:rsidRPr="00B428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бразования                                                 </w:t>
      </w:r>
      <w:r w:rsidR="006711C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Н.И.Ефанова</w:t>
      </w:r>
    </w:p>
    <w:p w:rsidR="00B428DB" w:rsidRPr="00B428DB" w:rsidRDefault="00B428DB" w:rsidP="00B428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</w:t>
      </w:r>
    </w:p>
    <w:p w:rsidR="00B428DB" w:rsidRDefault="00B428DB" w:rsidP="00B428D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B428DB" w:rsidRDefault="00B428DB" w:rsidP="00B428D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8DB" w:rsidRDefault="00B428DB" w:rsidP="00B428D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8DB" w:rsidRDefault="00B428DB" w:rsidP="00B428D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8DB" w:rsidRDefault="00B428DB" w:rsidP="00B428D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8DB" w:rsidRDefault="00B428DB" w:rsidP="00B428D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8DB" w:rsidRPr="00B428DB" w:rsidRDefault="00B428DB" w:rsidP="00B428D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8DB" w:rsidRPr="00B428DB" w:rsidRDefault="00B428DB" w:rsidP="00B428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28DB" w:rsidRPr="00B428DB" w:rsidRDefault="006711C3" w:rsidP="00B42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                                   </w:t>
      </w:r>
      <w:r w:rsidR="00B428DB" w:rsidRPr="00B428DB">
        <w:rPr>
          <w:rFonts w:ascii="Times New Roman" w:eastAsia="Times New Roman" w:hAnsi="Times New Roman" w:cs="Times New Roman"/>
          <w:color w:val="333333"/>
          <w:lang w:eastAsia="ru-RU"/>
        </w:rPr>
        <w:t>Приложение к постановлению</w:t>
      </w:r>
    </w:p>
    <w:p w:rsidR="00B428DB" w:rsidRPr="00B428DB" w:rsidRDefault="00B428DB" w:rsidP="00B428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lang w:eastAsia="ru-RU"/>
        </w:rPr>
        <w:t>                                    </w:t>
      </w:r>
      <w:r w:rsidR="006711C3">
        <w:rPr>
          <w:rFonts w:ascii="Times New Roman" w:eastAsia="Times New Roman" w:hAnsi="Times New Roman" w:cs="Times New Roman"/>
          <w:color w:val="333333"/>
          <w:lang w:eastAsia="ru-RU"/>
        </w:rPr>
        <w:t>                            а</w:t>
      </w:r>
      <w:r w:rsidRPr="00B428DB">
        <w:rPr>
          <w:rFonts w:ascii="Times New Roman" w:eastAsia="Times New Roman" w:hAnsi="Times New Roman" w:cs="Times New Roman"/>
          <w:color w:val="333333"/>
          <w:lang w:eastAsia="ru-RU"/>
        </w:rPr>
        <w:t>дминистрации</w:t>
      </w:r>
      <w:r w:rsidR="006711C3">
        <w:rPr>
          <w:rFonts w:ascii="Times New Roman" w:eastAsia="Times New Roman" w:hAnsi="Times New Roman" w:cs="Times New Roman"/>
          <w:color w:val="333333"/>
          <w:lang w:eastAsia="ru-RU"/>
        </w:rPr>
        <w:t xml:space="preserve"> Любимовского</w:t>
      </w:r>
    </w:p>
    <w:p w:rsidR="00B428DB" w:rsidRPr="00B428DB" w:rsidRDefault="006711C3" w:rsidP="00B42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                                 </w:t>
      </w:r>
      <w:r w:rsidR="00B428DB" w:rsidRPr="00B428DB">
        <w:rPr>
          <w:rFonts w:ascii="Times New Roman" w:eastAsia="Times New Roman" w:hAnsi="Times New Roman" w:cs="Times New Roman"/>
          <w:color w:val="333333"/>
          <w:lang w:eastAsia="ru-RU"/>
        </w:rPr>
        <w:t>муниципального образования</w:t>
      </w:r>
    </w:p>
    <w:p w:rsidR="00B428DB" w:rsidRDefault="006711C3" w:rsidP="00B42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                               </w:t>
      </w:r>
      <w:r w:rsidR="00B428DB" w:rsidRPr="00B428DB">
        <w:rPr>
          <w:rFonts w:ascii="Times New Roman" w:eastAsia="Times New Roman" w:hAnsi="Times New Roman" w:cs="Times New Roman"/>
          <w:color w:val="333333"/>
          <w:lang w:eastAsia="ru-RU"/>
        </w:rPr>
        <w:t>от 25.0</w:t>
      </w:r>
      <w:r w:rsidR="00B428DB">
        <w:rPr>
          <w:rFonts w:ascii="Times New Roman" w:eastAsia="Times New Roman" w:hAnsi="Times New Roman" w:cs="Times New Roman"/>
          <w:color w:val="333333"/>
          <w:lang w:eastAsia="ru-RU"/>
        </w:rPr>
        <w:t>6.2020</w:t>
      </w:r>
      <w:r w:rsidR="00B428DB" w:rsidRPr="00B428DB">
        <w:rPr>
          <w:rFonts w:ascii="Times New Roman" w:eastAsia="Times New Roman" w:hAnsi="Times New Roman" w:cs="Times New Roman"/>
          <w:color w:val="333333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20</w:t>
      </w:r>
    </w:p>
    <w:p w:rsidR="00B428DB" w:rsidRDefault="00B428DB" w:rsidP="00B42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428DB" w:rsidRPr="00B428DB" w:rsidRDefault="00B428DB" w:rsidP="00B428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428DB" w:rsidRPr="00B428DB" w:rsidRDefault="00B428DB" w:rsidP="00B428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Правила содержания и эксплуатации детских площадок и игрового оборудования, расположенного на территории </w:t>
      </w:r>
      <w:r w:rsidR="006711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Любимовского</w:t>
      </w:r>
      <w:r w:rsidRPr="00B428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образования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1.ВВЕДЕНИЕ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Детские площадки обычно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(микро-скалодромы, велодромы и т.п.) и оборудование специальных мест для катания на самокатах, роликовых досках и коньках. Удельные размеры площадок определяются из расчета 0,5- 0,7 кв.м/чел. на 1 жителя.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2.ТРЕБОВАНИЕ К РАЗМЕЩЕНИЮ ДЕТСКИХ ИГРОВЫХ ПЛОЩАДОК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Размещение детской игровой площадки должно производиться, с учетом следующих позиций: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особенности ландшафта (уклоны на местности, деревья, дорожки и т.п.);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расположение подземных коммуникаций в районе планируемой площадки;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обязательное наличие зон безопасности для каждого отдельного игрового компонента площадки (не менее двух метров от одного до другого, для качелей - длина качелей + 2 метра);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ограждение площадки от близко проходящего транспорта, пешеходных дорожек, выгула собак.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-минимальное расстояние от окон жилых и административных зданий до детских площадок должно быть не менее 10,0 м.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значение имеет экологическая и санитарная безопасность на детских площадках. Исключено соседство с грязными водоемами, мусоросборниками, гаражами и т.п. Если последнее невозможно, оборудование не должно использоваться, либо должно быть демонтировано и удалено.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Поверхность игровой площадки должна быть свободна от каких-либо острых, заточенных частей или опасных выступов.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с плохим смягчающим свойством приземления должны использоваться только вне области приземления.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 игрового комплекса должно быть установлено безопасным способом квалифицированным персоналом в соответствии с техническим паспортом на изделие, а также согласно проекту, нормативным документам и инструкциям производителя. После завершения монтажа оборудования собственник (заказчик) производит комиссионное обследование и составляет акт приемки.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обследования проверяется комплектность, правильность и надежность сборки игровых элементов, прочность крепления к фундаментам, безопасность покрытия площадки, наличие технического паспорта изделия.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 оформления акта приемки игровая площадка и оборудование на ней должны быть закрыты для использования.</w:t>
      </w:r>
    </w:p>
    <w:p w:rsidR="00B428DB" w:rsidRPr="00B428DB" w:rsidRDefault="00B428DB" w:rsidP="00B428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ТРЕБОВАНИЕ К ОБОРУДОВАНИЮ ДЕТСКИХ ИГРОВЫХ ПЛОЩАДОК</w:t>
      </w:r>
    </w:p>
    <w:p w:rsidR="00B428DB" w:rsidRPr="00B428DB" w:rsidRDefault="00B428DB" w:rsidP="00B428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Материалы, из которых изготовлено оборудование детских игровых площадок (далее – площадки) не должны оказывать вредное воздействие на здоровье ребенка и окружающую среду в процессе эксплуатации;</w:t>
      </w:r>
    </w:p>
    <w:p w:rsidR="00B428DB" w:rsidRPr="00B428DB" w:rsidRDefault="00B428DB" w:rsidP="00B428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Оборудование и элементы оборудования должны: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соответствовать общим требованиям безопасности и мерам защиты;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соответствовать возрастной группе детей, для которой они предназначены;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обеспечивать доступ взрослых для помощи детям внутри оборудования;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допускать скопление воды на поверхности и обеспечивать свободный сток и просыхание.</w:t>
      </w:r>
    </w:p>
    <w:p w:rsidR="00B428DB" w:rsidRPr="00B428DB" w:rsidRDefault="00B428DB" w:rsidP="00B42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Конструкция оборудования должна обеспечивать прочность, устойчивость и жесткость;</w:t>
      </w:r>
    </w:p>
    <w:p w:rsidR="00B428DB" w:rsidRPr="00B428DB" w:rsidRDefault="00B428DB" w:rsidP="00B42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Элементы оборудования из металла должны быть защищены от коррозии;</w:t>
      </w:r>
    </w:p>
    <w:p w:rsidR="00B428DB" w:rsidRPr="00B428DB" w:rsidRDefault="00B428DB" w:rsidP="00B42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B428DB" w:rsidRPr="00B428DB" w:rsidRDefault="00B428DB" w:rsidP="00B42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Элементы оборудования из древесины не должны иметь на поверхности дефектов обработки (заусенцев, отщепов, сколов и т.п.);</w:t>
      </w:r>
    </w:p>
    <w:p w:rsidR="00B428DB" w:rsidRPr="00B428DB" w:rsidRDefault="00B428DB" w:rsidP="00B42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выступающих элементов оборудования с острыми концами или кромками не допускается;</w:t>
      </w:r>
    </w:p>
    <w:p w:rsidR="00B428DB" w:rsidRPr="00B428DB" w:rsidRDefault="00B428DB" w:rsidP="00B42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шероховатых поверхностей, способных нанести травму ребенку, не допускается;</w:t>
      </w:r>
    </w:p>
    <w:p w:rsidR="00B428DB" w:rsidRPr="00B428DB" w:rsidRDefault="00B428DB" w:rsidP="00B42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Выступающие концы болтовых соединений должны быть защищены способом, исключающим травмирование ребенка;</w:t>
      </w:r>
    </w:p>
    <w:p w:rsidR="00B428DB" w:rsidRPr="00B428DB" w:rsidRDefault="00B428DB" w:rsidP="00B42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Сварные швы должны быть гладкими;</w:t>
      </w:r>
    </w:p>
    <w:p w:rsidR="00B428DB" w:rsidRPr="00B428DB" w:rsidRDefault="00B428DB" w:rsidP="00B42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Углы и края оборудования должны быть закруглены;</w:t>
      </w:r>
    </w:p>
    <w:p w:rsidR="00B428DB" w:rsidRPr="00B428DB" w:rsidRDefault="00B428DB" w:rsidP="00B42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Крепление элементов оборудования должно исключать возможность их демонтажа без применения инструментов;</w:t>
      </w:r>
    </w:p>
    <w:p w:rsidR="00B428DB" w:rsidRPr="00B428DB" w:rsidRDefault="00B428DB" w:rsidP="00B428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Закрытое оборудование (тоннели, игровые и т.п.) с внутренним размером более 2000 мм в любом направлении от входа должна иметь не менее двух открытых доступов, не зависящих друг от друга и расположенных на разных сторонах оборудования.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Размеры открытых доступов должны быть не менее 500*500мм;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14.Размеры элемента оборудования, позволяющего ребенку ухватиться, должны быть не менее 16мм и не более 45 мм в любом направлении;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15.Ширина элемента оборудования, позволяющего ребенку ухватиться, должна быть не более 60 мм.;</w:t>
      </w:r>
    </w:p>
    <w:p w:rsidR="00B428DB" w:rsidRPr="00B428DB" w:rsidRDefault="00B428DB" w:rsidP="00B428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Подвижные и неподвижные элементы оборудования не должны: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-образовывать сдавливающих или режущих поверхностей;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-создавать возможность застреваний тела, частей тела или одежды ребенка;</w:t>
      </w:r>
    </w:p>
    <w:p w:rsidR="00B428DB" w:rsidRPr="00B428DB" w:rsidRDefault="00B428DB" w:rsidP="00B428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защиты от падения оборудуют перила и ограждения;</w:t>
      </w:r>
    </w:p>
    <w:p w:rsidR="00B428DB" w:rsidRPr="00B428DB" w:rsidRDefault="00B428DB" w:rsidP="00B428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размещении оборудования необходимо соблюдать следующие минимальные расстояния безопасности: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0"/>
        <w:gridCol w:w="6975"/>
      </w:tblGrid>
      <w:tr w:rsidR="00B428DB" w:rsidRPr="00B428DB" w:rsidTr="00B428DB">
        <w:tc>
          <w:tcPr>
            <w:tcW w:w="2445" w:type="dxa"/>
            <w:shd w:val="clear" w:color="auto" w:fill="auto"/>
            <w:vAlign w:val="center"/>
            <w:hideMark/>
          </w:tcPr>
          <w:p w:rsidR="00B428DB" w:rsidRPr="00B428DB" w:rsidRDefault="00B428DB" w:rsidP="00B428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  оборудование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428DB" w:rsidRPr="00B428DB" w:rsidRDefault="00B428DB" w:rsidP="00B428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минимальные расстояние</w:t>
            </w:r>
          </w:p>
        </w:tc>
      </w:tr>
      <w:tr w:rsidR="00B428DB" w:rsidRPr="00B428DB" w:rsidTr="00B428DB">
        <w:tc>
          <w:tcPr>
            <w:tcW w:w="2445" w:type="dxa"/>
            <w:shd w:val="clear" w:color="auto" w:fill="auto"/>
            <w:vAlign w:val="center"/>
            <w:hideMark/>
          </w:tcPr>
          <w:p w:rsidR="00B428DB" w:rsidRPr="00B428DB" w:rsidRDefault="00B428DB" w:rsidP="00B428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качели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428DB" w:rsidRPr="00B428DB" w:rsidRDefault="00B428DB" w:rsidP="00B428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1.5 м в стороны от боковых конструкций и не менее 2.0м. вперед(назад) от крайних точек качели в состоянии наклона</w:t>
            </w:r>
          </w:p>
        </w:tc>
      </w:tr>
      <w:tr w:rsidR="00B428DB" w:rsidRPr="00B428DB" w:rsidTr="00B428DB">
        <w:tc>
          <w:tcPr>
            <w:tcW w:w="2445" w:type="dxa"/>
            <w:shd w:val="clear" w:color="auto" w:fill="auto"/>
            <w:vAlign w:val="center"/>
            <w:hideMark/>
          </w:tcPr>
          <w:p w:rsidR="00B428DB" w:rsidRPr="00B428DB" w:rsidRDefault="00B428DB" w:rsidP="00B428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качалки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428DB" w:rsidRPr="00B428DB" w:rsidRDefault="00B428DB" w:rsidP="00B428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1.0 м в стороны от боковых конструкций и не менее1.5 м. вперед  от крайних точек качели в состоянии наклона</w:t>
            </w:r>
          </w:p>
        </w:tc>
      </w:tr>
      <w:tr w:rsidR="00B428DB" w:rsidRPr="00B428DB" w:rsidTr="00B428DB">
        <w:tc>
          <w:tcPr>
            <w:tcW w:w="2445" w:type="dxa"/>
            <w:shd w:val="clear" w:color="auto" w:fill="auto"/>
            <w:vAlign w:val="center"/>
            <w:hideMark/>
          </w:tcPr>
          <w:p w:rsidR="00B428DB" w:rsidRPr="00B428DB" w:rsidRDefault="00B428DB" w:rsidP="00B428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карусели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428DB" w:rsidRPr="00B428DB" w:rsidRDefault="00B428DB" w:rsidP="00B428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2.0 м в стороны от боковых конструкций и не менее3.0 м. вверх от нижней вращающейся поверхности карусели</w:t>
            </w:r>
          </w:p>
        </w:tc>
      </w:tr>
      <w:tr w:rsidR="00B428DB" w:rsidRPr="00B428DB" w:rsidTr="00B428DB">
        <w:tc>
          <w:tcPr>
            <w:tcW w:w="2445" w:type="dxa"/>
            <w:shd w:val="clear" w:color="auto" w:fill="auto"/>
            <w:vAlign w:val="center"/>
            <w:hideMark/>
          </w:tcPr>
          <w:p w:rsidR="00B428DB" w:rsidRPr="00B428DB" w:rsidRDefault="00B428DB" w:rsidP="00B428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горки</w:t>
            </w:r>
          </w:p>
        </w:tc>
        <w:tc>
          <w:tcPr>
            <w:tcW w:w="7230" w:type="dxa"/>
            <w:shd w:val="clear" w:color="auto" w:fill="auto"/>
            <w:vAlign w:val="center"/>
            <w:hideMark/>
          </w:tcPr>
          <w:p w:rsidR="00B428DB" w:rsidRPr="00B428DB" w:rsidRDefault="00B428DB" w:rsidP="00B428D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1.0 м в стороны от боковых  сторон  и  2.0 м.вперед от нижнего края ската горки</w:t>
            </w:r>
          </w:p>
        </w:tc>
      </w:tr>
    </w:tbl>
    <w:p w:rsidR="00B428DB" w:rsidRPr="00B428DB" w:rsidRDefault="00B428DB" w:rsidP="00B428D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4.ПОРЯДОК СОДЕРЖАНИЯ ДЕТСКИХ ИГРОВЫХ ПЛОЩАДОК</w:t>
      </w:r>
    </w:p>
    <w:p w:rsidR="00B428DB" w:rsidRPr="00B428DB" w:rsidRDefault="00B428DB" w:rsidP="00B428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техническим состоянием оборудования площадок и контроль соответствия требованиям безопасности, техническое обслуживание и ремонт осуществляет лицо, его эксплуатирующее (собственник или по его заказу специализированная организация, далее-собственник);</w:t>
      </w:r>
    </w:p>
    <w:p w:rsidR="00B428DB" w:rsidRPr="00B428DB" w:rsidRDefault="00B428DB" w:rsidP="00B428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Результаты контроля за техническим состоянием оборудования площадок и контроля соответствия требованиям безопасности, технического </w:t>
      </w: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обслуживания и ремонта регистрируется в журнале, который хранится у собственника;</w:t>
      </w:r>
    </w:p>
    <w:p w:rsidR="00B428DB" w:rsidRPr="00B428DB" w:rsidRDefault="00B428DB" w:rsidP="00B428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техническим состоянием оборудования площадок включает: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Осмотр и проверку оборудования перед вводом в эксплуатацию;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(например, разбитые бутылки, консервные банки, пластиковые пакеты, поврежденные элементы оборудования).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Периодичность регулярного визуального осмотра устанавливает собственник на основе учета условий эксплуатаций;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Функциональный осмотр представляет собой детальный осмотр с целью проверки и устойчивости оборудования, выявление износа элементов конструкции оборудования.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 проводят с периодичностью один раз в 1-3 месяца в соответствии с инструкцией изготовителя.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Основной осмотр для целей оценки соответствия технического состояния оборудования требованиям безопасности проводят раз в год;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ежегодного основного осмотра определяются: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-наличие гниения деревянных элементов;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-наличие коррозии металлических элементов;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-влияние выполненных ремонтных работ на безопасность оборудования.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уделяют скрытым, труднодоступным элементам оборудования.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ежегодного осмотра выявляются дефекты объектов благоустройства, подлежащие устранению, определяются характер и объем необходимого ремонта и составляется акт;</w:t>
      </w:r>
    </w:p>
    <w:p w:rsidR="00B428DB" w:rsidRPr="00B428DB" w:rsidRDefault="00B428DB" w:rsidP="00B428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контроля периодичности, полноты и правильности выполняемых работ при осмотрах различного вида собственником должны быть разработаны графики проведения осмотров;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составлении графика учитывается: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-инструкция изготовителя;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климатические условия и интенсивность использования, от которых могут зависеть периодичность и содержание выполняемых работ при осмотрах;</w:t>
      </w:r>
    </w:p>
    <w:p w:rsidR="00B428DB" w:rsidRPr="00B428DB" w:rsidRDefault="00B428DB" w:rsidP="00B428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обнаружении в процессе осмотра оборудования дефектов, влияющих на безопасность оборудования, дефекты должны быть немедленно устранены. Если это невозможно, то необходимо прекратить </w:t>
      </w: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эксплуатацию оборудования, либо оборудование должно быть демонтировано и удалено с площадки;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удаления оборудования оставшийся в земле фундамент также удаляют или огораживают и закрывают сверху так, чтобы участок площадки был безопасным;</w:t>
      </w:r>
    </w:p>
    <w:p w:rsidR="00B428DB" w:rsidRPr="00B428DB" w:rsidRDefault="00B428DB" w:rsidP="00B428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 эксплуатационная документация (паспорт, акт осмотра и проверки, графики осмотров, журнал и т.п.) подлежат постоянному хранению;</w:t>
      </w:r>
    </w:p>
    <w:p w:rsidR="00B428DB" w:rsidRPr="00B428DB" w:rsidRDefault="00B428DB" w:rsidP="00B428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Обслуживание включает мероприятия по поддержанию безопасности и качества функционирования и покрытий площадки;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Мероприятия включают в себя: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-проверку и подтягивание узлов крепления;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-обновление окраски оборудования;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-обслуживание ударопоглащающих покрытий;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смазку подшипников;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-обеспечение чистоты оборудования и покрытий (удаление битого стекла, обломков, загрязнителей и т.п.);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-восстановление ударопоглащающих покрытий из сыпучих материалов и корректировку их уровня;</w:t>
      </w:r>
    </w:p>
    <w:p w:rsidR="00B428DB" w:rsidRPr="00B428DB" w:rsidRDefault="00B428DB" w:rsidP="00B428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Ремонтные работы включают: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-замену крепежных деталей;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-сварку;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-замену частей оборудования;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замену структурных элементов оборудования.</w:t>
      </w:r>
    </w:p>
    <w:p w:rsidR="00B428DB" w:rsidRPr="00B428DB" w:rsidRDefault="00B428DB" w:rsidP="00B428DB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ОБЩИЕ РЕКОМЕНДАЦИИ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повышения уровня безопасной эксплуатации на детской игровой площадке устанавливаются таблички, предупреждающие родителей о правилах эксплуатации и возрастных особенностях оборудования.</w:t>
      </w:r>
    </w:p>
    <w:p w:rsidR="00B428DB" w:rsidRPr="00B428DB" w:rsidRDefault="00B428DB" w:rsidP="00B428D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28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детской площадке должна быть информация с указанием контактного телефона для сообщения о серьезном повреждении.</w:t>
      </w:r>
    </w:p>
    <w:p w:rsidR="00996AC0" w:rsidRPr="00B428DB" w:rsidRDefault="00996AC0" w:rsidP="00B428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6AC0" w:rsidRPr="00B428DB" w:rsidSect="00B428D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8DD"/>
    <w:multiLevelType w:val="multilevel"/>
    <w:tmpl w:val="4DF8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C7A9F"/>
    <w:multiLevelType w:val="multilevel"/>
    <w:tmpl w:val="11F070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54B25"/>
    <w:multiLevelType w:val="multilevel"/>
    <w:tmpl w:val="2FA0555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D7803"/>
    <w:multiLevelType w:val="multilevel"/>
    <w:tmpl w:val="A1F47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CB437E"/>
    <w:multiLevelType w:val="multilevel"/>
    <w:tmpl w:val="D5F228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F159C0"/>
    <w:multiLevelType w:val="multilevel"/>
    <w:tmpl w:val="DF986C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F1822"/>
    <w:multiLevelType w:val="multilevel"/>
    <w:tmpl w:val="2676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B2C0A"/>
    <w:multiLevelType w:val="multilevel"/>
    <w:tmpl w:val="8A5A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416BD"/>
    <w:multiLevelType w:val="multilevel"/>
    <w:tmpl w:val="22AEA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053217"/>
    <w:multiLevelType w:val="multilevel"/>
    <w:tmpl w:val="D6CE1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C93AFA"/>
    <w:multiLevelType w:val="multilevel"/>
    <w:tmpl w:val="8A1A90D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CF16DC"/>
    <w:multiLevelType w:val="multilevel"/>
    <w:tmpl w:val="75801A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28DB"/>
    <w:rsid w:val="000272D1"/>
    <w:rsid w:val="001F33CC"/>
    <w:rsid w:val="00447E11"/>
    <w:rsid w:val="004670F7"/>
    <w:rsid w:val="00482CA8"/>
    <w:rsid w:val="006711C3"/>
    <w:rsid w:val="00996AC0"/>
    <w:rsid w:val="00B4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8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1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4916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Любимово2</cp:lastModifiedBy>
  <cp:revision>2</cp:revision>
  <cp:lastPrinted>2020-06-30T09:28:00Z</cp:lastPrinted>
  <dcterms:created xsi:type="dcterms:W3CDTF">2020-07-03T10:57:00Z</dcterms:created>
  <dcterms:modified xsi:type="dcterms:W3CDTF">2020-07-03T10:57:00Z</dcterms:modified>
</cp:coreProperties>
</file>